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E3" w:rsidRDefault="000A2F0C" w:rsidP="00EB39AB">
      <w:pPr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МВД Российской Федерации</w:t>
      </w:r>
      <w:r w:rsid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B46E3" w:rsidRDefault="00CB46E3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2F0C" w:rsidRDefault="00823411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Генеральную Прокуратуру РФ</w:t>
      </w:r>
    </w:p>
    <w:p w:rsidR="00823411" w:rsidRDefault="00823411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3D4980" w:rsidRDefault="00CB46E3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CB46E3" w:rsidRDefault="00CB46E3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CB46E3" w:rsidRPr="003D4980" w:rsidRDefault="00CB46E3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CB46E3" w:rsidRDefault="00CB46E3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CB46E3" w:rsidRDefault="00CB46E3" w:rsidP="00EB39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CB46E3" w:rsidRPr="00E575F0" w:rsidRDefault="00CB46E3" w:rsidP="00EB39AB">
      <w:pPr>
        <w:pStyle w:val="Default"/>
        <w:spacing w:line="240" w:lineRule="auto"/>
        <w:ind w:left="4962"/>
        <w:jc w:val="right"/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контактный </w:t>
      </w:r>
      <w:r w:rsidRPr="00E575F0"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 xml:space="preserve">тел.: </w:t>
      </w:r>
      <w:r>
        <w:rPr>
          <w:rFonts w:ascii="Arial" w:eastAsia="Times New Roman" w:hAnsi="Arial" w:cs="Arial"/>
          <w:kern w:val="0"/>
          <w:sz w:val="23"/>
          <w:szCs w:val="23"/>
          <w:lang w:eastAsia="ru-RU" w:bidi="ar-SA"/>
        </w:rPr>
        <w:t>______________</w:t>
      </w:r>
    </w:p>
    <w:p w:rsidR="00CB46E3" w:rsidRDefault="00CB46E3" w:rsidP="00EB39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4FBD" w:rsidRPr="00E575F0" w:rsidRDefault="00C54FBD" w:rsidP="00EB39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EB39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B39A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СООБЩЕНИЕ О ПРЕСТУПЛЕНИИ</w:t>
      </w:r>
    </w:p>
    <w:p w:rsidR="004A33CF" w:rsidRPr="00EB39AB" w:rsidRDefault="004A33CF" w:rsidP="00EB39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A33CF" w:rsidRDefault="004A33CF" w:rsidP="004A3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Прошу проверить действия ООО «</w:t>
      </w:r>
      <w:proofErr w:type="spellStart"/>
      <w:r w:rsidRPr="004A3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4A3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(ИНН 7743277799) и ООО «</w:t>
      </w:r>
      <w:proofErr w:type="spellStart"/>
      <w:r w:rsidRPr="004A3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4A3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(ИНН 5037008735) на наличие коррупционных и мошеннических действий, совершенных в отношении проживающих в доме № __ на ул. ___________, в том числе меня.</w:t>
      </w:r>
    </w:p>
    <w:p w:rsidR="004A33CF" w:rsidRPr="004A33CF" w:rsidRDefault="004A33CF" w:rsidP="004A3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33CF" w:rsidRPr="004A33CF" w:rsidRDefault="004A33CF" w:rsidP="004A3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моему мнению, коррупционные и мошеннические действия выше перечисленных юридических лиц, могут заключаются в следующем:</w:t>
      </w:r>
    </w:p>
    <w:p w:rsidR="00C03437" w:rsidRDefault="00C03437" w:rsidP="004A3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6313" w:rsidRDefault="00136313" w:rsidP="004A33C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03437" w:rsidRPr="00C03437" w:rsidRDefault="00C03437" w:rsidP="004A33C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0343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ООО «ИНТЕХ-АВТОМАТИЗАЦИЯ»</w:t>
      </w:r>
    </w:p>
    <w:p w:rsidR="00CB46E3" w:rsidRDefault="00CB46E3" w:rsidP="004A33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8D4AE2" w:rsidRDefault="00CB46E3" w:rsidP="004A33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адресу</w:t>
      </w:r>
      <w:r w:rsidR="005654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Московская область,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Химки, ул.______________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 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кв. 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__. В выставляемы</w:t>
      </w:r>
      <w:r w:rsidR="006B6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мне </w:t>
      </w:r>
      <w:r w:rsidR="006B60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единый платежный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документ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– ЕПД)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оплату жилищно-коммунальных услуг за </w:t>
      </w:r>
      <w:r w:rsidR="00C5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май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</w:t>
      </w:r>
      <w:r w:rsidR="00C5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включена стоимость технического обслуживания домофона</w:t>
      </w:r>
      <w:r w:rsidR="00C5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«запирающее устройство»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размере 48 руб. в месяц</w:t>
      </w:r>
      <w:r w:rsidR="00673A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F01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копию ЕПД</w:t>
      </w:r>
      <w:r w:rsidR="00673A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прилагаю)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Исполнителем данной услуги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согласно личному кабинету на сайте ООО</w:t>
      </w:r>
      <w:r w:rsidR="00673A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назнач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компания 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зарегистрирована по адресу: г. Москва, </w:t>
      </w:r>
      <w:proofErr w:type="spellStart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Коровинское</w:t>
      </w:r>
      <w:proofErr w:type="spellEnd"/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шоссе, д.35, стр.7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этаж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1, ком. 05, </w:t>
      </w:r>
      <w:r w:rsidR="00C5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 наход</w:t>
      </w:r>
      <w:r w:rsidR="00673A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ится</w:t>
      </w:r>
      <w:r w:rsidR="00C5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адресу: г. Химки, ул. Союзная, д.7</w:t>
      </w:r>
      <w:r w:rsidR="0002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="0002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="000210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138</w:t>
      </w:r>
      <w:r w:rsidR="00C5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которая заключила договор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№812560419 от 01.04.2019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ООО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включение данной </w:t>
      </w:r>
      <w:r w:rsidRPr="008D4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строки в ЕПД</w:t>
      </w:r>
      <w:r w:rsidR="008D4AE2" w:rsidRPr="008D4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D4AE2" w:rsidRPr="008D4AE2">
        <w:rPr>
          <w:rFonts w:ascii="Arial" w:hAnsi="Arial" w:cs="Arial"/>
          <w:sz w:val="23"/>
          <w:szCs w:val="23"/>
        </w:rPr>
        <w:t>(</w:t>
      </w:r>
      <w:r w:rsidR="008D4AE2">
        <w:rPr>
          <w:rFonts w:ascii="Arial" w:hAnsi="Arial" w:cs="Arial"/>
          <w:sz w:val="23"/>
          <w:szCs w:val="23"/>
        </w:rPr>
        <w:t>новость от 28.04.2020 «</w:t>
      </w:r>
      <w:r w:rsidR="008D4AE2" w:rsidRPr="008D4AE2">
        <w:rPr>
          <w:rFonts w:ascii="Arial" w:hAnsi="Arial" w:cs="Arial"/>
          <w:sz w:val="23"/>
          <w:szCs w:val="23"/>
        </w:rPr>
        <w:t>Химки: услуга «запирающее устройство» для жителей домов, где установлены домофоны</w:t>
      </w:r>
      <w:r w:rsidR="008D4AE2">
        <w:rPr>
          <w:rFonts w:ascii="Arial" w:hAnsi="Arial" w:cs="Arial"/>
          <w:sz w:val="23"/>
          <w:szCs w:val="23"/>
        </w:rPr>
        <w:t>», ссылка:</w:t>
      </w:r>
      <w:r w:rsidR="008D4AE2" w:rsidRPr="008D4AE2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="00D22FC1" w:rsidRPr="00FB5665">
          <w:rPr>
            <w:rStyle w:val="a3"/>
            <w:rFonts w:ascii="Arial" w:hAnsi="Arial" w:cs="Arial"/>
            <w:sz w:val="23"/>
            <w:szCs w:val="23"/>
          </w:rPr>
          <w:t>https://www.мособлеирц.рф/press/news/37069/</w:t>
        </w:r>
      </w:hyperlink>
      <w:r w:rsidR="008D4AE2" w:rsidRPr="008D4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8D4A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46E3" w:rsidRDefault="00CB46E3" w:rsidP="004A33CF">
      <w:pPr>
        <w:spacing w:after="0" w:line="240" w:lineRule="auto"/>
        <w:jc w:val="both"/>
      </w:pPr>
    </w:p>
    <w:p w:rsidR="00CB46E3" w:rsidRPr="002317C0" w:rsidRDefault="00CB46E3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Полагаю, что с целью вымогательства денежных средств, злоупотребляя служебным положением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</w:t>
      </w:r>
      <w:proofErr w:type="spellStart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в сговоре с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E26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сфальсифицированным документам начисляет всем жильцам нашего дома плату за услугу «</w:t>
      </w:r>
      <w:r w:rsidR="00C045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запирающее устройство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Это основано на следующих фактах:</w:t>
      </w:r>
    </w:p>
    <w:p w:rsidR="00CB46E3" w:rsidRDefault="00CB46E3" w:rsidP="00EB39AB">
      <w:pPr>
        <w:spacing w:after="0" w:line="240" w:lineRule="auto"/>
        <w:jc w:val="both"/>
        <w:rPr>
          <w:color w:val="000000"/>
        </w:rPr>
      </w:pPr>
    </w:p>
    <w:p w:rsidR="00CB46E3" w:rsidRPr="00D12303" w:rsidRDefault="00A74BA0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46E3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Письму Минстроя России от 11.04.2016 №10686-АТ/04 «О содержании и ремонте общего имущества в МКД» (</w:t>
      </w:r>
      <w:hyperlink r:id="rId6" w:history="1">
        <w:r w:rsidR="00CB46E3" w:rsidRPr="00A74BA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http://www.consultant.ru/law/hotdocs/46206.html</w:t>
        </w:r>
      </w:hyperlink>
      <w:r w:rsidR="00CB46E3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«В случае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(домофона), то для начисления такой платы необходимо решен</w:t>
      </w:r>
      <w:r w:rsidR="006074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ие ОСС </w:t>
      </w:r>
      <w:r w:rsidR="00CB46E3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помещений в многоквартирном доме и заключение соответствующего договора с управляющей организацией или с организацией, осуществляющей обслуживание домофона</w:t>
      </w:r>
      <w:r w:rsidR="00C86C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CB46E3" w:rsidRPr="00D123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указанном случае тариф на обслуживание домофона,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</w:t>
      </w:r>
      <w:r w:rsidR="00CB46E3" w:rsidRPr="00D123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собственниками помещений в многоквартирном доме или по их поручению с управляющей организацией».</w:t>
      </w:r>
    </w:p>
    <w:p w:rsidR="00040E99" w:rsidRDefault="00040E99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0E99" w:rsidRPr="00040E99" w:rsidRDefault="00040E99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 есть собственники помещений в </w:t>
      </w:r>
      <w:r w:rsidR="00D70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доме</w:t>
      </w:r>
      <w:r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самостоятельно принимают решение о заключении договоров на техническое обслуживание домофонов.</w:t>
      </w:r>
    </w:p>
    <w:p w:rsidR="000530EC" w:rsidRDefault="000530EC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40E99" w:rsidRPr="00040E99" w:rsidRDefault="000530EC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</w:t>
      </w:r>
      <w:r w:rsidR="00D70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обственники помещений в доме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№___ по ул. __________ г. Химки с ООО «</w:t>
      </w:r>
      <w:proofErr w:type="spellStart"/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договор не заключали и никому не делегировали свои полномочия по его заключению. </w:t>
      </w:r>
      <w:r w:rsidR="00FA1F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ОСС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r w:rsidR="00D70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доме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выборе организации </w:t>
      </w:r>
      <w:r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нтех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</w:t>
      </w:r>
      <w:r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заключении договора на оказание услуг по техническому обслуживанию и ремонту домофона</w:t>
      </w:r>
      <w:r w:rsidR="00BE1C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проводилось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связи с чем </w:t>
      </w:r>
      <w:r w:rsidR="00BE1C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ешение ОСС по указанному вопросу</w:t>
      </w:r>
      <w:r w:rsidR="00BE1C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отсутствует в принципе</w:t>
      </w:r>
      <w:r w:rsidR="00040E99" w:rsidRPr="00040E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040E99" w:rsidRDefault="00040E99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40E99" w:rsidRPr="00A74BA0" w:rsidRDefault="00A74BA0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="00FA1F4A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требования ж</w:t>
      </w:r>
      <w:r w:rsidR="0021686C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ителей предоставить протокол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ОСС</w:t>
      </w:r>
      <w:r w:rsidR="0021686C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D70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якобы </w:t>
      </w:r>
      <w:r w:rsidR="0021686C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которым ООО «</w:t>
      </w:r>
      <w:proofErr w:type="spellStart"/>
      <w:r w:rsidR="0021686C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="0021686C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выставляет начисления, сам платежный агент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ЕИРЦ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отсылает граждан в ООО «</w:t>
      </w:r>
      <w:proofErr w:type="spellStart"/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либо на горячую линию городского округа Химки</w:t>
      </w:r>
      <w:r w:rsidR="00EE2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(типов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r w:rsidR="00EE2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 прилагаю)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ООО «</w:t>
      </w:r>
      <w:proofErr w:type="spellStart"/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ссылается 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закон о персональных данных (типов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 прилагаю), хотя согласно Постановлени</w:t>
      </w:r>
      <w:r w:rsidR="00EE2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Правительства РФ от 23.09.2010 № 731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оно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обязан</w:t>
      </w:r>
      <w:r w:rsidR="002A22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B65A9F" w:rsidRPr="00A74B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предоставить этот протокол любому собственнику.</w:t>
      </w:r>
    </w:p>
    <w:p w:rsidR="00B65A9F" w:rsidRPr="0021686C" w:rsidRDefault="00B65A9F" w:rsidP="00EB39AB">
      <w:pPr>
        <w:pStyle w:val="a5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аким образом и</w:t>
      </w: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ООО «</w:t>
      </w:r>
      <w:proofErr w:type="spellStart"/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скрывают документы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(протокол ОСС и д</w:t>
      </w:r>
      <w:r w:rsidR="00222501"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оговор на оказание услуг по техническому обслуживанию запирающего устройства 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 </w:t>
      </w:r>
      <w:r w:rsidR="00222501"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жильцами нашего дома с ООО «</w:t>
      </w:r>
      <w:proofErr w:type="spellStart"/>
      <w:r w:rsidR="00222501"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222501" w:rsidRPr="000E2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-Автоматизацией»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могут являться вещ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ественным 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азательств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 по уголовному делу о подделке документов и последующ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 за этим вымогательством денежных средств граждан </w:t>
      </w:r>
      <w:proofErr w:type="spellStart"/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  <w:r w:rsidR="002225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4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B46E3" w:rsidRPr="002317C0" w:rsidRDefault="00CB46E3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3437" w:rsidRPr="00C03437" w:rsidRDefault="00C03437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CB46E3"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сообщению сайта Администрации </w:t>
      </w:r>
      <w:proofErr w:type="spellStart"/>
      <w:r w:rsidR="00CB46E3"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="00CB46E3"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  <w:r w:rsidR="00A427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CB46E3"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25F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="00125F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125F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якобы заключила договора обслуживания на 1693 (!) подъезда в</w:t>
      </w:r>
      <w:r w:rsidR="00964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520</w:t>
      </w:r>
      <w:r w:rsidR="00125F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домах</w:t>
      </w:r>
      <w:r w:rsid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</w:t>
      </w:r>
      <w:r w:rsidR="00125F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ородского округа</w:t>
      </w:r>
      <w:r w:rsid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Химки</w:t>
      </w:r>
      <w:r w:rsid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(новость </w:t>
      </w:r>
      <w:r w:rsidR="003012C0" w:rsidRP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22 апреля 2020 г. 14:06:24</w:t>
      </w:r>
      <w:r w:rsid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</w:t>
      </w:r>
      <w:r w:rsidR="003012C0" w:rsidRP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лужба эксплуатации домофонов «</w:t>
      </w:r>
      <w:proofErr w:type="spellStart"/>
      <w:r w:rsidR="00BE1C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BE1C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r w:rsidR="003012C0" w:rsidRP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втоматизация» сообщает</w:t>
      </w:r>
      <w:r w:rsid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ссылка: </w:t>
      </w:r>
      <w:hyperlink r:id="rId7" w:history="1">
        <w:r w:rsidR="003012C0" w:rsidRPr="003012C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http://www.admhimki.ru/novosti/novosti/sluzhba-ekspluatacii-domofonov-inteh-avtomatizaciya-soobshaet/</w:t>
        </w:r>
      </w:hyperlink>
      <w:r w:rsidR="003012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B46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Несложный расчет даже по одному дому, в котором я проживаю, дает общее представление о масштабах денежных хищений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Химки. </w:t>
      </w:r>
      <w:r w:rsidRPr="00C03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нашем доме расположено ___ квартир, с них выше указанная организация незаконно взимает в течение года = ___ кв. * 48 руб. * 12 мес. = ___________ руб. </w:t>
      </w:r>
      <w:r w:rsidR="00080F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таких домов по Химкам – 520 штук.</w:t>
      </w:r>
    </w:p>
    <w:p w:rsidR="00A42711" w:rsidRDefault="00A42711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3EC3" w:rsidRDefault="00F33EC3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3EC3" w:rsidRPr="00C03437" w:rsidRDefault="00F33EC3" w:rsidP="00EB39A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МУП «ЖИЛИЩНИК Г.О. ХИМКИ» и </w:t>
      </w:r>
      <w:r w:rsidRPr="00C0343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ООО «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ДОБРЫЙ ГОРОД</w:t>
      </w:r>
      <w:r w:rsidRPr="00C0343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»</w:t>
      </w:r>
    </w:p>
    <w:p w:rsidR="001E0807" w:rsidRDefault="001E0807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3437" w:rsidRPr="009D1915" w:rsidRDefault="00C03437" w:rsidP="00EB39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Данная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ситуация </w:t>
      </w:r>
      <w:r w:rsidR="001363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«странному» стечению обстоятельств 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складывается во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всех домах под управлением двух компаний, которые </w:t>
      </w:r>
      <w:r w:rsidRPr="001363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становились фигурантами судебных разбирательств о подделке протоколов ОСС,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r w:rsidRPr="001B464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МУП «Жилищник городского округа Химки»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Pr="00B25C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B25C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2-2506/2019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2867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2-2568/2019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r w:rsidRPr="002317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Pr="001B464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ООО «Добрый Город»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2-3280/2018,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2-3205/2018,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2-3262/2018,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2-2671/2018,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2-3037/2018,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2-3353/2018,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2-2514/2018,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2-2515/2018,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2-2672/2018,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2-2403/2018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2-2326/2018,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2-2847/2018,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2-3829/2018,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2-3956/2018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2-3572/2018,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2-4102/2018,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2-4119/2018,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2-4016/2018,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2-3711/2018,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2-4912/2018,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2-3830/2018,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№ 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2-3912/2018,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2-4909/2018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2-3076/2018,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2-5359/2018</w:t>
      </w:r>
      <w:r w:rsidRPr="009D1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C6BE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 по всем делам суд признал протоколы ОСС поддельными.</w:t>
      </w:r>
    </w:p>
    <w:p w:rsidR="00EB39AB" w:rsidRDefault="00EB39AB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5751" w:rsidRPr="00B50391" w:rsidRDefault="00D15751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Более того, связь этих трех фирм </w:t>
      </w:r>
      <w:r w:rsidR="00B36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следующая:</w:t>
      </w:r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«Добрый Город» помимо прямого управления МКД по поддельным протоколам в домах, где жильцы не стали судиться, является подрядчиком у муниципального МУП «Жилищник </w:t>
      </w:r>
      <w:proofErr w:type="spellStart"/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Химки». А ООО «</w:t>
      </w:r>
      <w:proofErr w:type="spellStart"/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аффилирована с ООО «Добрый Город» через общего исторического учредителя – Огневу Ингу Юрьевну (выписк</w:t>
      </w:r>
      <w:r w:rsidR="00B36E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B503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прилагаю).</w:t>
      </w:r>
    </w:p>
    <w:p w:rsidR="00D15751" w:rsidRPr="00B50391" w:rsidRDefault="00D15751" w:rsidP="00EB39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03437" w:rsidRDefault="00C03437" w:rsidP="00EB39A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D7DE8" w:rsidRPr="00AD7DE8" w:rsidRDefault="00AD7DE8" w:rsidP="00AD7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D7DE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РАССЛЕДОВАНИЕ ДЕЛА ПО ЛИНИИ ПОЛИЦИИ Г.О. ХИМКИ</w:t>
      </w:r>
    </w:p>
    <w:p w:rsidR="00AD7DE8" w:rsidRDefault="00AD7DE8" w:rsidP="00AD7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D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многочисленными обращениями граждан </w:t>
      </w:r>
      <w:proofErr w:type="spellStart"/>
      <w:r w:rsidRPr="00AD7D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химкинской</w:t>
      </w:r>
      <w:proofErr w:type="spellEnd"/>
      <w:r w:rsidRPr="00AD7D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полицией в 2018 году были выпущены Постановление №11801460042000869 от 16 августа 2018 года о возбуждении уголовного дела в отношении неустановленного круга лиц по факту подделки протоколов ОСС по ряду домов в интересах ООО «Добрый Город», а также Постановление №11801460042001457 от 07 сентября 2018 года о возбуждении уголовного дела в отношении неустановленного круга лиц по факту подделки протокола ОСС по дому 24к12 ул. Овражная в интересах АО «РЭУ №7 Химки» (аффилировано с ООО «Добрый Город»). Виновные лица не установлены до сих пор, хотя граждане городского округа Химки неоднократно указывали в своих обращениях, что в подделке протоколов ОСС заинтересовано как раз ООО «Добрый Город».</w:t>
      </w:r>
    </w:p>
    <w:p w:rsidR="00AD7DE8" w:rsidRPr="00AD7DE8" w:rsidRDefault="00AD7DE8" w:rsidP="00AD7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D7DE8" w:rsidRPr="00AD7DE8" w:rsidRDefault="00506D9F" w:rsidP="00AD7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6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в отношении, опять же, неустановленного круга лиц возбуждено уголовное дело № 11901460042002111 от 26.11.2019 по факту подделки протоколов ОСС в интересах ООО «</w:t>
      </w:r>
      <w:proofErr w:type="spellStart"/>
      <w:r w:rsidRPr="00506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Pr="00506D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-Автоматизация» (ответ прилагаю) – первая «волна» захватов произошла в октябре 2019 года, граждане смогли добиться возбуждения дела и отмены начислений, но в мае 2020 все повторилось. </w:t>
      </w:r>
      <w:r w:rsidRPr="00506D9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Сведений о ходе расследования дела в открытом доступе нет, по моей информации, виновных до сих пор не нашли. И ищут ли?</w:t>
      </w:r>
    </w:p>
    <w:p w:rsidR="0055090A" w:rsidRPr="00AD7DE8" w:rsidRDefault="00AC5DBA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7D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15145C" w:rsidRPr="00763B78" w:rsidRDefault="0015145C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763B78" w:rsidRDefault="00CB46E3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3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изложенного и в соответствие со статьями 144 и 145 УПК РФ прошу:</w:t>
      </w:r>
    </w:p>
    <w:p w:rsidR="00CB46E3" w:rsidRPr="00763B78" w:rsidRDefault="00CB46E3" w:rsidP="00EB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0322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Рассмотреть настоящее заявление, провести проверку </w:t>
      </w:r>
      <w:r w:rsidR="00C10322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действий и бездейс</w:t>
      </w:r>
      <w:r w:rsidR="00E652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твия химкинского отдела МВД РФ</w:t>
      </w:r>
      <w:bookmarkStart w:id="0" w:name="_GoBack"/>
      <w:bookmarkEnd w:id="0"/>
      <w:r w:rsidR="00C10322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CB46E3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="00C10322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Запросить материалы </w:t>
      </w:r>
      <w:r w:rsidR="00B65C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уголовных </w:t>
      </w:r>
      <w:r w:rsidR="00C10322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дел и на основании них провести ведомственную проверку 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организаций ООО «</w:t>
      </w:r>
      <w:proofErr w:type="spellStart"/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(ИНН 7743277799)</w:t>
      </w:r>
      <w:r w:rsidR="00BA354A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</w:t>
      </w:r>
      <w:r w:rsidR="00BA354A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«</w:t>
      </w:r>
      <w:proofErr w:type="spellStart"/>
      <w:r w:rsidR="00BA354A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="00BA354A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(ИНН 5037008735)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предмет установления состава преступления в их действиях и принять процессуальное решение о возбуждении уголовн</w:t>
      </w:r>
      <w:r w:rsidR="00C10322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дела в отношении ЭТИХ ОРГАНИЗАЦИЙ, а не неустановленных лиц.</w:t>
      </w:r>
    </w:p>
    <w:p w:rsidR="00CB46E3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результатах проверки сообщить мне письменно.</w:t>
      </w:r>
    </w:p>
    <w:p w:rsidR="00CB46E3" w:rsidRPr="00763B78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3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уголовной ответственности за заведомо ложный донос в соответствии со статьей 306 УК РФ мне известно.</w:t>
      </w:r>
    </w:p>
    <w:p w:rsidR="00C10322" w:rsidRPr="00763B78" w:rsidRDefault="00C10322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D6DFB" w:rsidRPr="00763B78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3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</w:t>
      </w:r>
      <w:r w:rsidR="009D6DFB" w:rsidRPr="00763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763B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</w:p>
    <w:p w:rsidR="00CB46E3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D6D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опия </w:t>
      </w:r>
      <w:r w:rsidR="009D6D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квитанции ЕПД за услуги ЖКХ за май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</w:t>
      </w:r>
      <w:r w:rsidR="009D6D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="00CB46E3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1 лист.</w:t>
      </w:r>
    </w:p>
    <w:p w:rsidR="002A2220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="002A2220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Типовой ответ ООО «</w:t>
      </w:r>
      <w:proofErr w:type="spellStart"/>
      <w:r w:rsidR="002A2220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="002A2220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на требование обосновать законность строки «запирающее устройство» – 1 лист.</w:t>
      </w:r>
    </w:p>
    <w:p w:rsidR="009D6DFB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9D6D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Типовой ответ ООО «</w:t>
      </w:r>
      <w:proofErr w:type="spellStart"/>
      <w:r w:rsidR="009D6D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9D6DFB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 на требование предоставить правоустанавливающие документы – 1 лист.</w:t>
      </w:r>
    </w:p>
    <w:p w:rsidR="00802E62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 w:rsidR="00624CE9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Выписка о</w:t>
      </w:r>
      <w:r w:rsidR="00A81588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 </w:t>
      </w:r>
      <w:proofErr w:type="spellStart"/>
      <w:r w:rsidR="00A81588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аффилированности</w:t>
      </w:r>
      <w:proofErr w:type="spellEnd"/>
      <w:r w:rsidR="00624CE9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«Добрый Город» и ООО «</w:t>
      </w:r>
      <w:proofErr w:type="spellStart"/>
      <w:r w:rsidR="00624CE9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Интех</w:t>
      </w:r>
      <w:proofErr w:type="spellEnd"/>
      <w:r w:rsidR="00624CE9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-Автоматизация»</w:t>
      </w:r>
      <w:r w:rsidR="00A81588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1 лист</w:t>
      </w:r>
      <w:r w:rsidR="00624CE9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0674D" w:rsidRPr="009D035F" w:rsidRDefault="009D035F" w:rsidP="009D0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r w:rsidR="0060674D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Ответ </w:t>
      </w:r>
      <w:r w:rsidR="00BD7E7F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УМВД РФ по </w:t>
      </w:r>
      <w:proofErr w:type="spellStart"/>
      <w:r w:rsidR="00BD7E7F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spellEnd"/>
      <w:r w:rsidR="00BD7E7F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Химки</w:t>
      </w:r>
      <w:r w:rsidR="0060674D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возбуждении уголовного дела</w:t>
      </w:r>
      <w:r w:rsidR="002725FC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11901460042002111 от 26.11.2019 </w:t>
      </w:r>
      <w:r w:rsidR="0060674D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 w:rsidR="002725FC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60674D" w:rsidRPr="009D03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лист.</w:t>
      </w:r>
    </w:p>
    <w:p w:rsidR="00CB46E3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 ___________ / Расшифровка ____________</w:t>
      </w:r>
    </w:p>
    <w:p w:rsidR="00CB46E3" w:rsidRPr="00C34D1A" w:rsidRDefault="00CB46E3" w:rsidP="00CB4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7235" w:rsidRDefault="00CB46E3" w:rsidP="00EB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4D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 ____________</w:t>
      </w:r>
    </w:p>
    <w:p w:rsidR="00CF4015" w:rsidRPr="00EB7C35" w:rsidRDefault="00CF4015" w:rsidP="00EB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F4015" w:rsidRPr="00EB7C35" w:rsidSect="001B10D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C58"/>
    <w:multiLevelType w:val="hybridMultilevel"/>
    <w:tmpl w:val="8A8C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6F47"/>
    <w:multiLevelType w:val="hybridMultilevel"/>
    <w:tmpl w:val="0AEE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1307"/>
    <w:multiLevelType w:val="hybridMultilevel"/>
    <w:tmpl w:val="E6AA9906"/>
    <w:lvl w:ilvl="0" w:tplc="DD861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7AAB"/>
    <w:multiLevelType w:val="hybridMultilevel"/>
    <w:tmpl w:val="A9D8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27A7"/>
    <w:multiLevelType w:val="hybridMultilevel"/>
    <w:tmpl w:val="670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1ACF"/>
    <w:multiLevelType w:val="hybridMultilevel"/>
    <w:tmpl w:val="050E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0519B"/>
    <w:multiLevelType w:val="hybridMultilevel"/>
    <w:tmpl w:val="EF34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337AD"/>
    <w:multiLevelType w:val="hybridMultilevel"/>
    <w:tmpl w:val="D35A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3"/>
    <w:rsid w:val="0002109A"/>
    <w:rsid w:val="00040E99"/>
    <w:rsid w:val="000530EC"/>
    <w:rsid w:val="00077235"/>
    <w:rsid w:val="00080F28"/>
    <w:rsid w:val="000A2F0C"/>
    <w:rsid w:val="000C6BE0"/>
    <w:rsid w:val="00125F30"/>
    <w:rsid w:val="00136313"/>
    <w:rsid w:val="0015145C"/>
    <w:rsid w:val="00166819"/>
    <w:rsid w:val="001B10D9"/>
    <w:rsid w:val="001B4649"/>
    <w:rsid w:val="001E0807"/>
    <w:rsid w:val="0021686C"/>
    <w:rsid w:val="00222501"/>
    <w:rsid w:val="002452B4"/>
    <w:rsid w:val="002725FC"/>
    <w:rsid w:val="0028622D"/>
    <w:rsid w:val="00286785"/>
    <w:rsid w:val="002A2220"/>
    <w:rsid w:val="002A3B82"/>
    <w:rsid w:val="002C0E76"/>
    <w:rsid w:val="003012C0"/>
    <w:rsid w:val="00465BE1"/>
    <w:rsid w:val="004A33CF"/>
    <w:rsid w:val="00506D9F"/>
    <w:rsid w:val="00522718"/>
    <w:rsid w:val="0055090A"/>
    <w:rsid w:val="00565441"/>
    <w:rsid w:val="0057406E"/>
    <w:rsid w:val="005C6DF5"/>
    <w:rsid w:val="005F6CD0"/>
    <w:rsid w:val="0060674D"/>
    <w:rsid w:val="00607436"/>
    <w:rsid w:val="00624CE9"/>
    <w:rsid w:val="00673AEB"/>
    <w:rsid w:val="0067794E"/>
    <w:rsid w:val="006804FD"/>
    <w:rsid w:val="006B6098"/>
    <w:rsid w:val="006B79A2"/>
    <w:rsid w:val="006F50FD"/>
    <w:rsid w:val="00750576"/>
    <w:rsid w:val="00757C65"/>
    <w:rsid w:val="00763B78"/>
    <w:rsid w:val="00765653"/>
    <w:rsid w:val="008003F3"/>
    <w:rsid w:val="00802E62"/>
    <w:rsid w:val="00807FD8"/>
    <w:rsid w:val="00823411"/>
    <w:rsid w:val="008D4AE2"/>
    <w:rsid w:val="00964658"/>
    <w:rsid w:val="00982716"/>
    <w:rsid w:val="009D035F"/>
    <w:rsid w:val="009D1915"/>
    <w:rsid w:val="009D6DFB"/>
    <w:rsid w:val="00A25FBC"/>
    <w:rsid w:val="00A42711"/>
    <w:rsid w:val="00A74BA0"/>
    <w:rsid w:val="00A81588"/>
    <w:rsid w:val="00AC5DBA"/>
    <w:rsid w:val="00AD7DE8"/>
    <w:rsid w:val="00AF7CFE"/>
    <w:rsid w:val="00B25C90"/>
    <w:rsid w:val="00B36EF1"/>
    <w:rsid w:val="00B50391"/>
    <w:rsid w:val="00B605CD"/>
    <w:rsid w:val="00B65A9F"/>
    <w:rsid w:val="00B65CFB"/>
    <w:rsid w:val="00B74ED9"/>
    <w:rsid w:val="00BA354A"/>
    <w:rsid w:val="00BD7E7F"/>
    <w:rsid w:val="00BE1C3D"/>
    <w:rsid w:val="00C03437"/>
    <w:rsid w:val="00C03827"/>
    <w:rsid w:val="00C0451E"/>
    <w:rsid w:val="00C10322"/>
    <w:rsid w:val="00C54FBD"/>
    <w:rsid w:val="00C7402E"/>
    <w:rsid w:val="00C86CE0"/>
    <w:rsid w:val="00CB46E3"/>
    <w:rsid w:val="00CF4015"/>
    <w:rsid w:val="00D06EDB"/>
    <w:rsid w:val="00D12303"/>
    <w:rsid w:val="00D15751"/>
    <w:rsid w:val="00D2077E"/>
    <w:rsid w:val="00D22FC1"/>
    <w:rsid w:val="00D23365"/>
    <w:rsid w:val="00D70423"/>
    <w:rsid w:val="00D721F7"/>
    <w:rsid w:val="00E652B5"/>
    <w:rsid w:val="00E96F35"/>
    <w:rsid w:val="00EB39AB"/>
    <w:rsid w:val="00EB7C35"/>
    <w:rsid w:val="00EE2144"/>
    <w:rsid w:val="00EE4ED6"/>
    <w:rsid w:val="00F0107A"/>
    <w:rsid w:val="00F33EC3"/>
    <w:rsid w:val="00F531AD"/>
    <w:rsid w:val="00FA1F4A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CF1D"/>
  <w15:chartTrackingRefBased/>
  <w15:docId w15:val="{A0D9D865-57B7-407B-B0F4-58439B2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B4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6E3"/>
    <w:pPr>
      <w:ind w:left="720"/>
      <w:contextualSpacing/>
    </w:pPr>
  </w:style>
  <w:style w:type="paragraph" w:customStyle="1" w:styleId="Default">
    <w:name w:val="Default"/>
    <w:rsid w:val="00CB46E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6">
    <w:name w:val="FollowedHyperlink"/>
    <w:basedOn w:val="a0"/>
    <w:uiPriority w:val="99"/>
    <w:semiHidden/>
    <w:unhideWhenUsed/>
    <w:rsid w:val="008D4AE2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0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himki.ru/novosti/novosti/sluzhba-ekspluatacii-domofonov-inteh-avtomatizaciya-soobsha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46206.html" TargetMode="External"/><Relationship Id="rId5" Type="http://schemas.openxmlformats.org/officeDocument/2006/relationships/hyperlink" Target="https://www.&#1084;&#1086;&#1089;&#1086;&#1073;&#1083;&#1077;&#1080;&#1088;&#1094;.&#1088;&#1092;/press/news/370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Стеценко Антонина Васильевна</cp:lastModifiedBy>
  <cp:revision>15</cp:revision>
  <dcterms:created xsi:type="dcterms:W3CDTF">2020-06-15T18:15:00Z</dcterms:created>
  <dcterms:modified xsi:type="dcterms:W3CDTF">2020-06-16T08:39:00Z</dcterms:modified>
</cp:coreProperties>
</file>